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D14" w:rsidRPr="00160B74" w:rsidRDefault="00444DD3" w:rsidP="00444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0B7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СРО - </w:t>
      </w:r>
      <w:r w:rsidR="000B1C47" w:rsidRPr="00160B74">
        <w:rPr>
          <w:rFonts w:ascii="Times New Roman" w:hAnsi="Times New Roman" w:cs="Times New Roman"/>
          <w:b/>
          <w:sz w:val="28"/>
          <w:szCs w:val="28"/>
        </w:rPr>
        <w:t>Казахская культура в контексте глобализации</w:t>
      </w:r>
    </w:p>
    <w:p w:rsidR="00444DD3" w:rsidRPr="002F33F7" w:rsidRDefault="002F33F7" w:rsidP="002F33F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Подготовьте реферат</w:t>
      </w:r>
      <w:r w:rsidR="005471A9">
        <w:rPr>
          <w:rFonts w:ascii="Times New Roman" w:hAnsi="Times New Roman" w:cs="Times New Roman"/>
          <w:sz w:val="28"/>
          <w:szCs w:val="28"/>
        </w:rPr>
        <w:t xml:space="preserve"> на тему</w:t>
      </w:r>
      <w:r w:rsidR="000B1C47" w:rsidRPr="000B1C4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«Программа «Культурное наследие: </w:t>
      </w:r>
      <w:r w:rsidR="000B1C47" w:rsidRPr="000B1C47">
        <w:rPr>
          <w:rFonts w:ascii="Times New Roman" w:hAnsi="Times New Roman" w:cs="Times New Roman"/>
          <w:sz w:val="28"/>
          <w:szCs w:val="28"/>
        </w:rPr>
        <w:t xml:space="preserve">ее </w:t>
      </w:r>
      <w:r>
        <w:rPr>
          <w:rFonts w:ascii="Times New Roman" w:hAnsi="Times New Roman" w:cs="Times New Roman"/>
          <w:sz w:val="28"/>
          <w:szCs w:val="28"/>
        </w:rPr>
        <w:t xml:space="preserve">направления, </w:t>
      </w:r>
      <w:r w:rsidR="000B1C47" w:rsidRPr="000B1C47">
        <w:rPr>
          <w:rFonts w:ascii="Times New Roman" w:hAnsi="Times New Roman" w:cs="Times New Roman"/>
          <w:sz w:val="28"/>
          <w:szCs w:val="28"/>
        </w:rPr>
        <w:t>значение</w:t>
      </w:r>
      <w:r>
        <w:rPr>
          <w:rFonts w:ascii="Times New Roman" w:hAnsi="Times New Roman" w:cs="Times New Roman"/>
          <w:sz w:val="28"/>
          <w:szCs w:val="28"/>
        </w:rPr>
        <w:t xml:space="preserve">, обзор </w:t>
      </w:r>
      <w:r w:rsidR="000B1C47" w:rsidRPr="000B1C47">
        <w:rPr>
          <w:rFonts w:ascii="Times New Roman" w:hAnsi="Times New Roman" w:cs="Times New Roman"/>
          <w:sz w:val="28"/>
          <w:szCs w:val="28"/>
        </w:rPr>
        <w:t>культурных памятников и достопримечательн</w:t>
      </w:r>
      <w:r w:rsidR="000B1C47">
        <w:rPr>
          <w:rFonts w:ascii="Times New Roman" w:hAnsi="Times New Roman" w:cs="Times New Roman"/>
          <w:sz w:val="28"/>
          <w:szCs w:val="28"/>
        </w:rPr>
        <w:t>о</w:t>
      </w:r>
      <w:r w:rsidR="000B1C47" w:rsidRPr="000B1C47">
        <w:rPr>
          <w:rFonts w:ascii="Times New Roman" w:hAnsi="Times New Roman" w:cs="Times New Roman"/>
          <w:sz w:val="28"/>
          <w:szCs w:val="28"/>
        </w:rPr>
        <w:t>стей.</w:t>
      </w:r>
    </w:p>
    <w:p w:rsidR="00160B74" w:rsidRDefault="00160B74" w:rsidP="00160B7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Основная: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Искандер, 2005.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– А., 2017.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«Всеобщая история живописи». – М., ЭКСМО, 2010.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Ғабитов Т.Х. «Қазақ мәдениетінің тарихы: оқу құралы». – Алматы: Қазақ университеті, 20169.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Габитов Т.Х. «Казахи: Опыт культурологического анализа». – Saarbrücken: Germany Academic Publishing GmbH &amp; Co. 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lap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lambert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Heinrich-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Böcking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-Str. 6-8, 66121.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- KG LAP LAMBERT, </w:t>
      </w:r>
      <w:r>
        <w:rPr>
          <w:rFonts w:ascii="Times New Roman" w:hAnsi="Times New Roman" w:cs="Times New Roman"/>
          <w:sz w:val="28"/>
          <w:szCs w:val="28"/>
        </w:rPr>
        <w:t>ГЕРМАНИЯ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2012.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Абдигалиева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Исмагамбетова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З.Н. «Философия культуры»: Учебник для студентов вузов и колледжей.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Эверо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2013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Ғабитов Т.Х., Затов Қ. «Қазақ мәдениетінің рухани кеңістігі». - Алматы: Раритет, 2013. </w:t>
      </w:r>
      <w:r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Муталипов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Раритет, 2008.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Tursun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Gabitov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«Actual Problems of Kazakh Culture.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Kazakh Culture Challenges».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Саарбрюкен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Ламберт</w:t>
      </w:r>
      <w:r>
        <w:rPr>
          <w:rFonts w:ascii="Times New Roman" w:hAnsi="Times New Roman" w:cs="Times New Roman"/>
          <w:sz w:val="28"/>
          <w:szCs w:val="28"/>
          <w:lang w:val="en-US"/>
        </w:rPr>
        <w:t>. - Publishing, 2016.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«Древние цивилизации». - М., 2009.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Жолдубаева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А.К.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практикум».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16. «История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Огурцова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Гардарики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Каиржанова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Palaeoturcica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«Мир древних тюрков».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Эпистемологические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этюды». – Монография. - А., Қазак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2016. 19.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Кондыбаев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Введение в казахскую мифологию.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1999.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. Курмангалиева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Нысанбаев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А.Н., Соловьева Г.Г.,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Сейтахметова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Л.Н.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современная философия взаимопонимания».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2011.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. Малов С.Е. «Памятники древнетюркской письменности».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М-Л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1951.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Маргулан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Бегазы-дандыбаевская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культура Центрального Казахстана». - Алма-Ата, 1979. 23.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«Культура и цивилизация». – А., 2005.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аль-Кашгари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ат-Турк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/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Ауэзова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Мирзабекова А.Ш. «Проблема культурной идентичности в социальной философии». – Караганды: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Болашак-Баспа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«Мир ценностей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аксиология ХХ</w:t>
      </w: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века». Книга.2.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 Молдабеков Ж.Ж. «Қазақтану». - Алматы, 2015.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Молтобарова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К.И. «Мәдениеттану». - А, 2018.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формирование нового интегрального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мировоззрения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оллективная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монография»./ под общей редакцией З.К.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Шаукенова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>: 2012. 30. Никонов А.Ю.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Алутун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билиг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Тенгрианство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2000.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 «Модерн. Постмодерн. Культура».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2012.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Абылай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хана, №4 (26), 2016. (с.13-21).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Дополнительная: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Акимбеков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 «История степей: феномен государства Чингисхана в истории Евразии».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ТОО «Институт Азиатских исследований». 2-е издание, исправленное и дополненное, 2016. 2. Акимушкин О.Ф. «Средневековый Иран: культура, история, филология». – СПб, 2004.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Акишев К.А. «Искусство и мифология саков». - А., 1984.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Байпаков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К.М. «Средневековые города Казахстана на Великом Шелковом пути».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Барманкулов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«Хрустальные мечты тюрков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квадронации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>. Бичурин Н.Я.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Иакинф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«Средняя Азия и Восточный Туркестан».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Ганиев Р.Т. «Восточно-тюркское государство в VI - VIII веках». - Екатеринбург: Издательство Уральского университета,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Геродот История. В 9 кн. Кн.4. – М., 1999.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«Ритмы Евразии: Эпоха и цивилизации». - М., 1993.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«Древние тюрки». – М., 2008.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Грушевицкая Т.Г. «Культурология»: учеб.пособие /Т.Г.Грушевицкая, А.П.Садохин. – М.: Альфа-М: ИНФРА-М, 2015.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учебник /</w:t>
      </w:r>
      <w:proofErr w:type="spellStart"/>
      <w:r>
        <w:rPr>
          <w:rFonts w:ascii="Times New Roman" w:hAnsi="Times New Roman" w:cs="Times New Roman"/>
          <w:sz w:val="28"/>
          <w:szCs w:val="28"/>
        </w:rPr>
        <w:t>О.Г.Данильян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В.М.Тараненко. – 2-е изд. – М.: ИНФРА-М, 2014.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«Философия музыки Абу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Мухаммада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А., 2002.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 «Кино». – М.: Ад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Маргинем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«Закон о культуре». - А., 2000.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Ш. «Поэтика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огузского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героического эпоса».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16. Касымжанов А.Х. «Стелы Кошо-Цайдама». – А.: ТОО «Компания Printing Systems», 1998. </w:t>
      </w:r>
      <w:r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Касымжанов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А.Х. «Пространство и время великих традиций». - А., 2001.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Кастельс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«Галактика. Интернет». – Екатеринбург: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У-Фактория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С.Г., Султанов Т.И., «Казахстан. Летопись трех тысячелетий». – Алма-Ата, 1992. 21. Кляшторный С.Г. «Памятники древнетюркской письменности и этнокультурная история Центральной Азии». – СПб,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 «Древние рунические надписи». – М., 1964.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Скрынникова Т.Д. «Империя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Чингис-хана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М.: Восточная литература, 2006.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«Кочевники Евразии».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Дайк-Пресс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Антология». Т. 1-4. - М., 2012.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А.С.Мамонтова. –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доп. – М.: Изд-во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>
        <w:rPr>
          <w:rFonts w:ascii="Times New Roman" w:hAnsi="Times New Roman" w:cs="Times New Roman"/>
          <w:sz w:val="28"/>
          <w:szCs w:val="28"/>
        </w:rPr>
        <w:t>, 2016.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»: учебник /под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ред. Г.Д.Драча. – 2-е изд., стер. – М.: КНОРУС, 2014.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«Реальность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массмедиа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Праксис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«Лукиан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Самосаты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Избранная поэзия». – М., 1991.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Маклюэн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Галактика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Гутенберга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«Становление человека читающего». – М.: Академический проект, 2005.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Melikoff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I. Ahmad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Yesevi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and Turkic Popular Islam, Electronic Journal of Oriental Studies - 2003. </w:t>
      </w:r>
      <w:r>
        <w:rPr>
          <w:rFonts w:ascii="Times New Roman" w:hAnsi="Times New Roman" w:cs="Times New Roman"/>
          <w:sz w:val="28"/>
          <w:szCs w:val="28"/>
        </w:rPr>
        <w:t>№6, № 8.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Меликоф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Ахмад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Туркик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Популар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Ислам, Электроник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Жунар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Ориентал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Стадиес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2003. №6, №8)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Молдабеков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Ж.Ж. «Интеллектуальная нация. Стратегический курс и культурно-национальные факторы становления». – А.: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30. Мутанов Г.М., Таджикова К.Х., Хасанов М.Ш., Нурышева Г.Ж., Курмангалиева Г.К., Сейтахметова Н.Л., Сыргакбаева А.С., Джаамбаева Б.А. / под общ.ред. Г.М. Мутанова.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современность»: учебное пособие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– 223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31. Нурышева Г. Ж.,Сыргакбаева А.С., Хасанов М.Ш., Джаамбаева Б.А., Мутанов Г.М., Сейтахметова Н.Л. «Әл-Фараби және қазіргі заман» - А., Қазақ университеті ", 2014 год.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Предфилософия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протоказахов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Алма-Ата, 1994.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Отенияз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Атилла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2000.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Раевский Д.С. «Модель мира скифской культуры». – М., 1985.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35.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«Тюркское влияние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Европейсую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культуру в эпоху раннего средневековья»//Научный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Austria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№8 2017. (20-23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.).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38.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Разлогов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К.Э. «Мировое кино. История искусства экрана». – М.: ЭКСМО, 2011.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 «Империя тюрков. История великой цивилизации» /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Цовма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РИПОЛ классик, 2017.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Сарткожа-улы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 «Гуннское письмо» //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Алем</w:t>
      </w:r>
      <w:proofErr w:type="spellEnd"/>
      <w:r>
        <w:rPr>
          <w:rFonts w:ascii="Times New Roman" w:hAnsi="Times New Roman" w:cs="Times New Roman"/>
          <w:sz w:val="28"/>
          <w:szCs w:val="28"/>
        </w:rPr>
        <w:t>. Альманах. Вып.1. – Алма-Ата, 1991.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Сегизбаев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 «История казахской философии: от первых архаичных представлений древних до философии развитых форм первой половины ХХ столетия»: Учебник для вузов.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Гылым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Сыргакбаева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«Некоторые особенности урбанизма в Казахстане»/ ҚазҰУ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хабаршысы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Серия: Философия, политология,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2010. №1, с. 87-91.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Стеблева И.В. «Жизнь и литература доисламских тюрков: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историко-кульутрный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конте</w:t>
      </w:r>
      <w:proofErr w:type="gramStart"/>
      <w:r>
        <w:rPr>
          <w:rFonts w:ascii="Times New Roman" w:hAnsi="Times New Roman" w:cs="Times New Roman"/>
          <w:sz w:val="28"/>
          <w:szCs w:val="28"/>
        </w:rPr>
        <w:t>кст др</w:t>
      </w:r>
      <w:proofErr w:type="gramEnd"/>
      <w:r>
        <w:rPr>
          <w:rFonts w:ascii="Times New Roman" w:hAnsi="Times New Roman" w:cs="Times New Roman"/>
          <w:sz w:val="28"/>
          <w:szCs w:val="28"/>
        </w:rPr>
        <w:t>евнетюркской литературы». – М.: Вост. лит.,2007.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Тер-Минасова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және мәдениетаралық коммуникация»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ер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А, 2018.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45. Фромкин В., Роберт Родман, Нина Хайамс «Тіл біліміне кіріспе» 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.». - А.,2017.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Ли Энн Гек,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мамандардың тәжірбиесінен» / 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А., 2017. 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Хантингтон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«Столкновение цивилизаций». // Геополитика: Антология, - М., 2006.</w:t>
      </w:r>
    </w:p>
    <w:p w:rsidR="00160B74" w:rsidRDefault="00160B74" w:rsidP="00160B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48</w:t>
      </w:r>
      <w:r>
        <w:rPr>
          <w:rFonts w:ascii="Times New Roman" w:hAnsi="Times New Roman" w:cs="Times New Roman"/>
          <w:sz w:val="28"/>
          <w:szCs w:val="28"/>
        </w:rPr>
        <w:t xml:space="preserve">. Шваб Клаус Мартин «Төртінші индустриалық революция» / пер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А., 2017.</w:t>
      </w:r>
    </w:p>
    <w:p w:rsidR="00444DD3" w:rsidRPr="00444DD3" w:rsidRDefault="00444DD3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44DD3" w:rsidRPr="00444DD3" w:rsidSect="0000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44DD3"/>
    <w:rsid w:val="00006D14"/>
    <w:rsid w:val="000B1C47"/>
    <w:rsid w:val="00160B74"/>
    <w:rsid w:val="00222E31"/>
    <w:rsid w:val="002F33F7"/>
    <w:rsid w:val="00444DD3"/>
    <w:rsid w:val="005471A9"/>
    <w:rsid w:val="009D1D6C"/>
    <w:rsid w:val="00AE4E07"/>
    <w:rsid w:val="00B91F99"/>
    <w:rsid w:val="00DF7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5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1241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2020-04-02T13:20:00Z</dcterms:created>
  <dcterms:modified xsi:type="dcterms:W3CDTF">2020-04-02T15:08:00Z</dcterms:modified>
</cp:coreProperties>
</file>